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22B" w14:textId="77777777" w:rsidR="009734CE" w:rsidRDefault="00CC3717">
      <w:pPr>
        <w:spacing w:before="79" w:line="261" w:lineRule="auto"/>
        <w:ind w:left="4453" w:right="717" w:hanging="3323"/>
        <w:rPr>
          <w:b/>
        </w:rPr>
      </w:pPr>
      <w:r>
        <w:rPr>
          <w:b/>
          <w:u w:val="single"/>
        </w:rPr>
        <w:t>ELIGIBILITY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REQUIREMENTS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WILLIAMSON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CENTRAL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APPRAISAL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DISTRICT</w:t>
      </w:r>
      <w:r>
        <w:rPr>
          <w:b/>
        </w:rPr>
        <w:t xml:space="preserve"> </w:t>
      </w:r>
      <w:r>
        <w:rPr>
          <w:b/>
          <w:u w:val="single"/>
        </w:rPr>
        <w:t>BOARD OF DIRECTORS</w:t>
      </w:r>
    </w:p>
    <w:p w14:paraId="01BE1EDF" w14:textId="77777777" w:rsidR="009734CE" w:rsidRDefault="009734CE">
      <w:pPr>
        <w:pStyle w:val="BodyText"/>
        <w:rPr>
          <w:b/>
        </w:rPr>
      </w:pPr>
    </w:p>
    <w:p w14:paraId="75B2FCEB" w14:textId="77777777" w:rsidR="009734CE" w:rsidRDefault="009734CE">
      <w:pPr>
        <w:pStyle w:val="BodyText"/>
        <w:spacing w:before="70"/>
        <w:rPr>
          <w:b/>
        </w:rPr>
      </w:pPr>
    </w:p>
    <w:p w14:paraId="6E9DAE25" w14:textId="77777777" w:rsidR="009734CE" w:rsidRDefault="00CC3717">
      <w:pPr>
        <w:pStyle w:val="BodyText"/>
        <w:spacing w:before="1" w:line="259" w:lineRule="auto"/>
        <w:ind w:left="1080" w:right="717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the Williamson</w:t>
      </w:r>
      <w:r>
        <w:rPr>
          <w:spacing w:val="-4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Appraisal</w:t>
      </w:r>
      <w:r>
        <w:rPr>
          <w:spacing w:val="-5"/>
        </w:rPr>
        <w:t xml:space="preserve"> </w:t>
      </w:r>
      <w:r>
        <w:t>District Board of Directors, under the Texas Elections Code 141.001 (except for 141.001(a)(5), a</w:t>
      </w:r>
    </w:p>
    <w:p w14:paraId="322EAC11" w14:textId="77777777" w:rsidR="009734CE" w:rsidRDefault="00CC3717">
      <w:pPr>
        <w:pStyle w:val="BodyText"/>
        <w:spacing w:before="2"/>
        <w:ind w:left="1080"/>
      </w:pP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must:</w:t>
      </w:r>
    </w:p>
    <w:p w14:paraId="438BCDEF" w14:textId="77777777" w:rsidR="009734CE" w:rsidRDefault="00CC3717">
      <w:pPr>
        <w:pStyle w:val="ListParagraph"/>
        <w:numPr>
          <w:ilvl w:val="0"/>
          <w:numId w:val="3"/>
        </w:numPr>
        <w:tabs>
          <w:tab w:val="left" w:pos="1992"/>
        </w:tabs>
        <w:spacing w:before="179"/>
        <w:ind w:left="1992" w:hanging="358"/>
      </w:pP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citizen;</w:t>
      </w:r>
      <w:proofErr w:type="gramEnd"/>
    </w:p>
    <w:p w14:paraId="656827C8" w14:textId="56248F37" w:rsidR="009734CE" w:rsidRDefault="00CC3717">
      <w:pPr>
        <w:pStyle w:val="ListParagraph"/>
        <w:numPr>
          <w:ilvl w:val="0"/>
          <w:numId w:val="3"/>
        </w:numPr>
        <w:tabs>
          <w:tab w:val="left" w:pos="1992"/>
        </w:tabs>
        <w:spacing w:before="19"/>
        <w:ind w:left="1992" w:hanging="358"/>
      </w:pPr>
      <w:r>
        <w:t>be</w:t>
      </w:r>
      <w:r>
        <w:rPr>
          <w:spacing w:val="-3"/>
        </w:rPr>
        <w:t xml:space="preserve"> </w:t>
      </w:r>
      <w:r>
        <w:t>18</w:t>
      </w:r>
      <w:r>
        <w:rPr>
          <w:spacing w:val="56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 w:rsidR="004B18B9">
        <w:t>the date of taking office.</w:t>
      </w:r>
    </w:p>
    <w:p w14:paraId="67CB1B51" w14:textId="77777777" w:rsidR="009734CE" w:rsidRDefault="00CC3717">
      <w:pPr>
        <w:pStyle w:val="ListParagraph"/>
        <w:numPr>
          <w:ilvl w:val="0"/>
          <w:numId w:val="3"/>
        </w:numPr>
        <w:tabs>
          <w:tab w:val="left" w:pos="1992"/>
          <w:tab w:val="left" w:pos="1994"/>
        </w:tabs>
        <w:spacing w:before="21" w:line="259" w:lineRule="auto"/>
        <w:ind w:right="1431"/>
      </w:pP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judgement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exercising</w:t>
      </w:r>
      <w:r>
        <w:rPr>
          <w:spacing w:val="-5"/>
        </w:rPr>
        <w:t xml:space="preserve"> </w:t>
      </w:r>
      <w:r>
        <w:t>probate jurisdiction to be:</w:t>
      </w:r>
    </w:p>
    <w:p w14:paraId="75E3CF55" w14:textId="77777777" w:rsidR="009734CE" w:rsidRDefault="00CC3717">
      <w:pPr>
        <w:pStyle w:val="ListParagraph"/>
        <w:numPr>
          <w:ilvl w:val="1"/>
          <w:numId w:val="3"/>
        </w:numPr>
        <w:tabs>
          <w:tab w:val="left" w:pos="2712"/>
        </w:tabs>
        <w:spacing w:before="1"/>
        <w:ind w:left="2712" w:hanging="358"/>
      </w:pPr>
      <w:r>
        <w:t>totally</w:t>
      </w:r>
      <w:r>
        <w:rPr>
          <w:spacing w:val="-13"/>
        </w:rPr>
        <w:t xml:space="preserve"> </w:t>
      </w:r>
      <w:r>
        <w:t>mentally</w:t>
      </w:r>
      <w:r>
        <w:rPr>
          <w:spacing w:val="-7"/>
        </w:rPr>
        <w:t xml:space="preserve"> </w:t>
      </w:r>
      <w:r>
        <w:t>incapacitated;</w:t>
      </w:r>
      <w:r>
        <w:rPr>
          <w:spacing w:val="-8"/>
        </w:rPr>
        <w:t xml:space="preserve"> </w:t>
      </w:r>
      <w:r>
        <w:rPr>
          <w:spacing w:val="-5"/>
        </w:rPr>
        <w:t>or</w:t>
      </w:r>
    </w:p>
    <w:p w14:paraId="3F95F913" w14:textId="77777777" w:rsidR="009734CE" w:rsidRDefault="00CC3717">
      <w:pPr>
        <w:pStyle w:val="ListParagraph"/>
        <w:numPr>
          <w:ilvl w:val="1"/>
          <w:numId w:val="3"/>
        </w:numPr>
        <w:tabs>
          <w:tab w:val="left" w:pos="2712"/>
        </w:tabs>
        <w:spacing w:before="21"/>
        <w:ind w:left="2712" w:hanging="358"/>
      </w:pPr>
      <w:r>
        <w:t>partially</w:t>
      </w:r>
      <w:r>
        <w:rPr>
          <w:spacing w:val="-11"/>
        </w:rPr>
        <w:t xml:space="preserve"> </w:t>
      </w:r>
      <w:r>
        <w:t>mentally</w:t>
      </w:r>
      <w:r>
        <w:rPr>
          <w:spacing w:val="-6"/>
        </w:rPr>
        <w:t xml:space="preserve"> </w:t>
      </w:r>
      <w:r>
        <w:t>incapacitated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vote;</w:t>
      </w:r>
      <w:proofErr w:type="gramEnd"/>
    </w:p>
    <w:p w14:paraId="778117DA" w14:textId="77777777" w:rsidR="009734CE" w:rsidRDefault="00CC3717">
      <w:pPr>
        <w:pStyle w:val="ListParagraph"/>
        <w:numPr>
          <w:ilvl w:val="0"/>
          <w:numId w:val="3"/>
        </w:numPr>
        <w:tabs>
          <w:tab w:val="left" w:pos="1992"/>
          <w:tab w:val="left" w:pos="1994"/>
        </w:tabs>
        <w:spacing w:before="21" w:line="259" w:lineRule="auto"/>
        <w:ind w:right="1224"/>
      </w:pPr>
      <w:r>
        <w:t>have not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finally</w:t>
      </w:r>
      <w:r>
        <w:rPr>
          <w:spacing w:val="-4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felony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 has</w:t>
      </w:r>
      <w:r>
        <w:rPr>
          <w:spacing w:val="-2"/>
        </w:rPr>
        <w:t xml:space="preserve"> </w:t>
      </w:r>
      <w:r>
        <w:t xml:space="preserve">not been pardoned or otherwise released from the resulting </w:t>
      </w:r>
      <w:proofErr w:type="gramStart"/>
      <w:r>
        <w:t>disabilities;</w:t>
      </w:r>
      <w:proofErr w:type="gramEnd"/>
    </w:p>
    <w:p w14:paraId="2E7D111D" w14:textId="14CB5A37" w:rsidR="009734CE" w:rsidRDefault="00CC3717">
      <w:pPr>
        <w:pStyle w:val="ListParagraph"/>
        <w:numPr>
          <w:ilvl w:val="0"/>
          <w:numId w:val="3"/>
        </w:numPr>
        <w:tabs>
          <w:tab w:val="left" w:pos="1992"/>
          <w:tab w:val="left" w:pos="1994"/>
        </w:tabs>
        <w:spacing w:line="259" w:lineRule="auto"/>
        <w:ind w:right="838"/>
      </w:pPr>
      <w:r>
        <w:t>have been a resident of Williamson County and must have resided in Williamson County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takes office</w:t>
      </w:r>
      <w:r w:rsidR="004B18B9">
        <w:t xml:space="preserve">. </w:t>
      </w:r>
    </w:p>
    <w:p w14:paraId="0F065663" w14:textId="77777777" w:rsidR="009734CE" w:rsidRDefault="00CC3717">
      <w:pPr>
        <w:pStyle w:val="ListParagraph"/>
        <w:numPr>
          <w:ilvl w:val="0"/>
          <w:numId w:val="3"/>
        </w:numPr>
        <w:tabs>
          <w:tab w:val="left" w:pos="1992"/>
          <w:tab w:val="left" w:pos="1994"/>
        </w:tabs>
        <w:spacing w:line="259" w:lineRule="auto"/>
        <w:ind w:right="1440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Subdivision</w:t>
      </w:r>
      <w:r>
        <w:rPr>
          <w:spacing w:val="-5"/>
        </w:rPr>
        <w:t xml:space="preserve"> </w:t>
      </w:r>
      <w:r>
        <w:t>(5),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in Williamson County; and</w:t>
      </w:r>
    </w:p>
    <w:p w14:paraId="012CC712" w14:textId="77777777" w:rsidR="009734CE" w:rsidRDefault="00CC3717">
      <w:pPr>
        <w:pStyle w:val="ListParagraph"/>
        <w:numPr>
          <w:ilvl w:val="0"/>
          <w:numId w:val="3"/>
        </w:numPr>
        <w:tabs>
          <w:tab w:val="left" w:pos="1992"/>
        </w:tabs>
        <w:spacing w:line="262" w:lineRule="exact"/>
        <w:ind w:left="1992" w:hanging="358"/>
      </w:pPr>
      <w:r>
        <w:t>satisfy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office.</w:t>
      </w:r>
    </w:p>
    <w:p w14:paraId="2DDDAC5F" w14:textId="77777777" w:rsidR="009734CE" w:rsidRDefault="009734CE">
      <w:pPr>
        <w:pStyle w:val="BodyText"/>
        <w:spacing w:before="203"/>
      </w:pPr>
    </w:p>
    <w:p w14:paraId="2C2A8025" w14:textId="77777777" w:rsidR="009734CE" w:rsidRDefault="00CC3717">
      <w:pPr>
        <w:pStyle w:val="BodyText"/>
        <w:spacing w:line="261" w:lineRule="auto"/>
        <w:ind w:left="1080" w:right="717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the Williamson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Appraisal</w:t>
      </w:r>
      <w:r>
        <w:rPr>
          <w:spacing w:val="-5"/>
        </w:rPr>
        <w:t xml:space="preserve"> </w:t>
      </w:r>
      <w:r>
        <w:t>District Board of Directors, under the Texas Property Tax Code, a person must:</w:t>
      </w:r>
    </w:p>
    <w:p w14:paraId="7582E34B" w14:textId="47F4399E" w:rsidR="009734CE" w:rsidRDefault="004B18B9">
      <w:pPr>
        <w:pStyle w:val="ListParagraph"/>
        <w:numPr>
          <w:ilvl w:val="0"/>
          <w:numId w:val="2"/>
        </w:numPr>
        <w:tabs>
          <w:tab w:val="left" w:pos="2158"/>
          <w:tab w:val="left" w:pos="2160"/>
        </w:tabs>
        <w:spacing w:before="156" w:line="259" w:lineRule="auto"/>
        <w:ind w:right="785"/>
      </w:pPr>
      <w:r>
        <w:t>B</w:t>
      </w:r>
      <w:r w:rsidR="00CC3717">
        <w:t>e</w:t>
      </w:r>
      <w:r w:rsidR="00CC3717">
        <w:rPr>
          <w:spacing w:val="-6"/>
        </w:rPr>
        <w:t xml:space="preserve"> </w:t>
      </w:r>
      <w:r>
        <w:rPr>
          <w:spacing w:val="-6"/>
        </w:rPr>
        <w:t xml:space="preserve">a </w:t>
      </w:r>
      <w:r w:rsidR="00CC3717">
        <w:t>resident</w:t>
      </w:r>
      <w:r w:rsidR="00CC3717">
        <w:rPr>
          <w:spacing w:val="-3"/>
        </w:rPr>
        <w:t xml:space="preserve"> </w:t>
      </w:r>
      <w:r w:rsidR="00CC3717">
        <w:t>of</w:t>
      </w:r>
      <w:r w:rsidR="00CC3717">
        <w:rPr>
          <w:spacing w:val="-3"/>
        </w:rPr>
        <w:t xml:space="preserve"> </w:t>
      </w:r>
      <w:r w:rsidR="00CC3717">
        <w:t>the</w:t>
      </w:r>
      <w:r w:rsidR="00CC3717">
        <w:rPr>
          <w:spacing w:val="-4"/>
        </w:rPr>
        <w:t xml:space="preserve"> </w:t>
      </w:r>
      <w:r w:rsidR="00CC3717">
        <w:t>district</w:t>
      </w:r>
      <w:r w:rsidR="00CC3717">
        <w:rPr>
          <w:spacing w:val="-3"/>
        </w:rPr>
        <w:t xml:space="preserve"> </w:t>
      </w:r>
      <w:r w:rsidR="00CC3717">
        <w:t>(county)</w:t>
      </w:r>
      <w:r w:rsidR="00CC3717">
        <w:rPr>
          <w:spacing w:val="-3"/>
        </w:rPr>
        <w:t xml:space="preserve"> </w:t>
      </w:r>
      <w:r w:rsidR="00CC3717">
        <w:t>and</w:t>
      </w:r>
      <w:r w:rsidR="00CC3717">
        <w:rPr>
          <w:spacing w:val="-3"/>
        </w:rPr>
        <w:t xml:space="preserve"> </w:t>
      </w:r>
      <w:r w:rsidR="00CC3717">
        <w:t>must</w:t>
      </w:r>
      <w:r w:rsidR="00CC3717">
        <w:rPr>
          <w:spacing w:val="-1"/>
        </w:rPr>
        <w:t xml:space="preserve"> </w:t>
      </w:r>
      <w:proofErr w:type="gramStart"/>
      <w:r w:rsidR="00CC3717">
        <w:t>have</w:t>
      </w:r>
      <w:r w:rsidR="00CC3717">
        <w:rPr>
          <w:spacing w:val="-6"/>
        </w:rPr>
        <w:t xml:space="preserve"> </w:t>
      </w:r>
      <w:r w:rsidR="00CC3717">
        <w:t>resided</w:t>
      </w:r>
      <w:proofErr w:type="gramEnd"/>
      <w:r w:rsidR="00CC3717">
        <w:rPr>
          <w:spacing w:val="-3"/>
        </w:rPr>
        <w:t xml:space="preserve"> </w:t>
      </w:r>
      <w:r w:rsidR="00CC3717">
        <w:t xml:space="preserve">in the district (county) for at least two years immediately preceding the date the individual takes </w:t>
      </w:r>
      <w:proofErr w:type="gramStart"/>
      <w:r w:rsidR="00CC3717">
        <w:t>office;</w:t>
      </w:r>
      <w:proofErr w:type="gramEnd"/>
    </w:p>
    <w:p w14:paraId="3956A042" w14:textId="77777777" w:rsidR="009734CE" w:rsidRDefault="00CC3717">
      <w:pPr>
        <w:pStyle w:val="ListParagraph"/>
        <w:numPr>
          <w:ilvl w:val="0"/>
          <w:numId w:val="2"/>
        </w:numPr>
        <w:tabs>
          <w:tab w:val="left" w:pos="2158"/>
        </w:tabs>
        <w:spacing w:line="262" w:lineRule="exact"/>
        <w:ind w:left="2158" w:hanging="358"/>
      </w:pP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ineligible</w:t>
      </w:r>
    </w:p>
    <w:p w14:paraId="4B4EC457" w14:textId="77777777" w:rsidR="009734CE" w:rsidRDefault="00CC3717">
      <w:pPr>
        <w:pStyle w:val="BodyText"/>
        <w:spacing w:before="21" w:line="259" w:lineRule="auto"/>
        <w:ind w:left="2160" w:right="740"/>
      </w:pPr>
      <w:r>
        <w:t xml:space="preserve">because of membership </w:t>
      </w:r>
      <w:proofErr w:type="gramStart"/>
      <w:r>
        <w:t>on</w:t>
      </w:r>
      <w:proofErr w:type="gramEnd"/>
      <w:r>
        <w:t xml:space="preserve"> the governing body of a taxing unit.</w:t>
      </w:r>
      <w:r>
        <w:rPr>
          <w:spacing w:val="79"/>
        </w:rPr>
        <w:t xml:space="preserve"> </w:t>
      </w:r>
      <w:r>
        <w:t>(An employee of</w:t>
      </w:r>
      <w:r>
        <w:rPr>
          <w:spacing w:val="40"/>
        </w:rPr>
        <w:t xml:space="preserve"> </w:t>
      </w:r>
      <w:r>
        <w:t>a taxing unit that participates in the district is not eligible to serve on the board unless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official of a taxing unit that participates in the district).</w:t>
      </w:r>
    </w:p>
    <w:p w14:paraId="27CF1892" w14:textId="77777777" w:rsidR="009734CE" w:rsidRDefault="00CC3717">
      <w:pPr>
        <w:pStyle w:val="BodyText"/>
        <w:spacing w:before="161" w:line="259" w:lineRule="auto"/>
        <w:ind w:left="1080" w:right="717"/>
      </w:pP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  <w:u w:val="single"/>
        </w:rPr>
        <w:t xml:space="preserve"> </w:t>
      </w:r>
      <w:r>
        <w:rPr>
          <w:u w:val="single"/>
        </w:rPr>
        <w:t>ELIGIBLE</w:t>
      </w:r>
      <w:r>
        <w:rPr>
          <w:spacing w:val="-1"/>
        </w:rPr>
        <w:t xml:space="preserve"> </w:t>
      </w:r>
      <w:proofErr w:type="gramStart"/>
      <w:r>
        <w:t>to</w:t>
      </w:r>
      <w:proofErr w:type="gramEnd"/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Williamson</w:t>
      </w:r>
      <w:r>
        <w:rPr>
          <w:spacing w:val="-2"/>
        </w:rPr>
        <w:t xml:space="preserve"> </w:t>
      </w:r>
      <w:r>
        <w:t>Central Appraisal District Board of Directors, under the Teas Property Tax Code, if the person:</w:t>
      </w:r>
    </w:p>
    <w:p w14:paraId="4EEE6025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</w:tabs>
        <w:spacing w:before="159"/>
        <w:ind w:left="1949" w:hanging="358"/>
      </w:pP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taxing</w:t>
      </w:r>
      <w:r>
        <w:rPr>
          <w:spacing w:val="-4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participates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Williamson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County;</w:t>
      </w:r>
      <w:proofErr w:type="gramEnd"/>
    </w:p>
    <w:p w14:paraId="29EB53BE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  <w:tab w:val="left" w:pos="1951"/>
        </w:tabs>
        <w:spacing w:before="21" w:line="259" w:lineRule="auto"/>
        <w:ind w:right="1390"/>
      </w:pPr>
      <w:r>
        <w:t>has</w:t>
      </w:r>
      <w:r>
        <w:rPr>
          <w:spacing w:val="-3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 xml:space="preserve">terms, </w:t>
      </w:r>
      <w:r>
        <w:rPr>
          <w:spacing w:val="-2"/>
        </w:rPr>
        <w:t>unless:</w:t>
      </w:r>
    </w:p>
    <w:p w14:paraId="43F873DE" w14:textId="77777777" w:rsidR="009734CE" w:rsidRDefault="00CC3717">
      <w:pPr>
        <w:pStyle w:val="ListParagraph"/>
        <w:numPr>
          <w:ilvl w:val="1"/>
          <w:numId w:val="1"/>
        </w:numPr>
        <w:tabs>
          <w:tab w:val="left" w:pos="2669"/>
          <w:tab w:val="left" w:pos="2671"/>
        </w:tabs>
        <w:spacing w:line="259" w:lineRule="auto"/>
        <w:ind w:right="964"/>
      </w:pP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assessor-collector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served as a board member; or</w:t>
      </w:r>
    </w:p>
    <w:p w14:paraId="2D81EF4E" w14:textId="77777777" w:rsidR="009734CE" w:rsidRDefault="00CC3717">
      <w:pPr>
        <w:pStyle w:val="ListParagraph"/>
        <w:numPr>
          <w:ilvl w:val="1"/>
          <w:numId w:val="1"/>
        </w:numPr>
        <w:tabs>
          <w:tab w:val="left" w:pos="2669"/>
          <w:tab w:val="left" w:pos="2671"/>
        </w:tabs>
        <w:spacing w:line="259" w:lineRule="auto"/>
        <w:ind w:right="1164"/>
      </w:pP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less than </w:t>
      </w:r>
      <w:proofErr w:type="gramStart"/>
      <w:r>
        <w:t>120,000;</w:t>
      </w:r>
      <w:proofErr w:type="gramEnd"/>
    </w:p>
    <w:p w14:paraId="6CC64D23" w14:textId="77777777" w:rsidR="009734CE" w:rsidRDefault="009734CE">
      <w:pPr>
        <w:pStyle w:val="ListParagraph"/>
        <w:spacing w:line="259" w:lineRule="auto"/>
        <w:sectPr w:rsidR="009734CE">
          <w:type w:val="continuous"/>
          <w:pgSz w:w="12240" w:h="15840"/>
          <w:pgMar w:top="1360" w:right="720" w:bottom="280" w:left="360" w:header="720" w:footer="720" w:gutter="0"/>
          <w:cols w:space="720"/>
        </w:sectPr>
      </w:pPr>
    </w:p>
    <w:p w14:paraId="0E8A34B3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  <w:tab w:val="left" w:pos="1951"/>
        </w:tabs>
        <w:spacing w:before="79" w:line="259" w:lineRule="auto"/>
        <w:ind w:right="899"/>
      </w:pPr>
      <w:r>
        <w:lastRenderedPageBreak/>
        <w:t>is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consanguinity</w:t>
      </w:r>
      <w:r>
        <w:rPr>
          <w:spacing w:val="-1"/>
        </w:rPr>
        <w:t xml:space="preserve"> </w:t>
      </w:r>
      <w:r>
        <w:t>(blood) or</w:t>
      </w:r>
      <w:r>
        <w:rPr>
          <w:spacing w:val="-2"/>
        </w:rPr>
        <w:t xml:space="preserve"> </w:t>
      </w:r>
      <w:r>
        <w:t>affinity</w:t>
      </w:r>
      <w:r>
        <w:rPr>
          <w:spacing w:val="-2"/>
        </w:rPr>
        <w:t xml:space="preserve"> </w:t>
      </w:r>
      <w:r>
        <w:t>(marriage), as determined under Chapter 573, Government Code, to an individual who is engaged in the business of appraising property for compensation for use in</w:t>
      </w:r>
    </w:p>
    <w:p w14:paraId="6714699A" w14:textId="77777777" w:rsidR="009734CE" w:rsidRDefault="00CC3717">
      <w:pPr>
        <w:pStyle w:val="BodyText"/>
        <w:spacing w:line="259" w:lineRule="auto"/>
        <w:ind w:left="1951" w:right="717"/>
      </w:pPr>
      <w:r>
        <w:t>proceedings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Tax</w:t>
      </w:r>
      <w:r>
        <w:rPr>
          <w:spacing w:val="-3"/>
        </w:rPr>
        <w:t xml:space="preserve"> </w:t>
      </w:r>
      <w:proofErr w:type="gramStart"/>
      <w:r>
        <w:t>Code</w:t>
      </w:r>
      <w:r>
        <w:rPr>
          <w:spacing w:val="-3"/>
        </w:rPr>
        <w:t xml:space="preserve"> </w:t>
      </w:r>
      <w:r>
        <w:t>or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 xml:space="preserve">owners for compensation in proceedings under the Texas Property Tax Code within Williamson </w:t>
      </w:r>
      <w:proofErr w:type="gramStart"/>
      <w:r>
        <w:t>County;</w:t>
      </w:r>
      <w:proofErr w:type="gramEnd"/>
    </w:p>
    <w:p w14:paraId="15242A17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  <w:tab w:val="left" w:pos="1951"/>
        </w:tabs>
        <w:spacing w:line="256" w:lineRule="auto"/>
        <w:ind w:right="813"/>
      </w:pPr>
      <w:r>
        <w:t>owns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delinquent</w:t>
      </w:r>
      <w:r>
        <w:rPr>
          <w:spacing w:val="-3"/>
        </w:rPr>
        <w:t xml:space="preserve"> </w:t>
      </w:r>
      <w:r>
        <w:t>taxes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taxing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 than 60 days after the date the individual knew or should have known of the</w:t>
      </w:r>
    </w:p>
    <w:p w14:paraId="276F7279" w14:textId="543AACDD" w:rsidR="009734CE" w:rsidRDefault="00CC3717">
      <w:pPr>
        <w:pStyle w:val="BodyText"/>
        <w:spacing w:before="3"/>
        <w:ind w:left="1951"/>
      </w:pPr>
      <w:r>
        <w:t>delinquency</w:t>
      </w:r>
      <w:r>
        <w:rPr>
          <w:spacing w:val="-9"/>
        </w:rPr>
        <w:t xml:space="preserve"> </w:t>
      </w:r>
      <w:r w:rsidR="004B18B9">
        <w:rPr>
          <w:spacing w:val="-9"/>
        </w:rPr>
        <w:t xml:space="preserve">as of the date of taking office </w:t>
      </w:r>
      <w:r>
        <w:rPr>
          <w:spacing w:val="-2"/>
        </w:rPr>
        <w:t>unless:</w:t>
      </w:r>
    </w:p>
    <w:p w14:paraId="798755AF" w14:textId="77777777" w:rsidR="009734CE" w:rsidRDefault="00CC3717">
      <w:pPr>
        <w:pStyle w:val="ListParagraph"/>
        <w:numPr>
          <w:ilvl w:val="1"/>
          <w:numId w:val="1"/>
        </w:numPr>
        <w:tabs>
          <w:tab w:val="left" w:pos="2669"/>
          <w:tab w:val="left" w:pos="2671"/>
        </w:tabs>
        <w:spacing w:before="21" w:line="259" w:lineRule="auto"/>
        <w:ind w:right="732"/>
      </w:pPr>
      <w:r>
        <w:t>the</w:t>
      </w:r>
      <w:r>
        <w:rPr>
          <w:spacing w:val="-2"/>
        </w:rPr>
        <w:t xml:space="preserve"> </w:t>
      </w:r>
      <w:r>
        <w:t>delinquent</w:t>
      </w:r>
      <w:r>
        <w:rPr>
          <w:spacing w:val="-4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penalties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an installment payment agreement under Section 33.02 of the Texas Property Tax Code; or</w:t>
      </w:r>
    </w:p>
    <w:p w14:paraId="57EF1096" w14:textId="77777777" w:rsidR="009734CE" w:rsidRDefault="00CC3717">
      <w:pPr>
        <w:pStyle w:val="ListParagraph"/>
        <w:numPr>
          <w:ilvl w:val="1"/>
          <w:numId w:val="1"/>
        </w:numPr>
        <w:tabs>
          <w:tab w:val="left" w:pos="2669"/>
          <w:tab w:val="left" w:pos="2671"/>
        </w:tabs>
        <w:spacing w:line="259" w:lineRule="auto"/>
        <w:ind w:right="1614"/>
      </w:pPr>
      <w:r>
        <w:t>a</w:t>
      </w:r>
      <w:r>
        <w:rPr>
          <w:spacing w:val="-3"/>
        </w:rPr>
        <w:t xml:space="preserve"> </w:t>
      </w:r>
      <w:r>
        <w:t>lawsuit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delinquent</w:t>
      </w:r>
      <w:r>
        <w:rPr>
          <w:spacing w:val="-5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deferred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abated</w:t>
      </w:r>
      <w:r>
        <w:rPr>
          <w:spacing w:val="-2"/>
        </w:rPr>
        <w:t xml:space="preserve"> </w:t>
      </w:r>
      <w:r>
        <w:t xml:space="preserve">under Property Tax Code Section 33.06 or </w:t>
      </w:r>
      <w:proofErr w:type="gramStart"/>
      <w:r>
        <w:t>33.065;</w:t>
      </w:r>
      <w:proofErr w:type="gramEnd"/>
    </w:p>
    <w:p w14:paraId="095C27A2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</w:tabs>
        <w:ind w:left="1949" w:hanging="358"/>
      </w:pPr>
      <w:r>
        <w:t>has</w:t>
      </w:r>
      <w:r>
        <w:rPr>
          <w:spacing w:val="-3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appraising</w:t>
      </w:r>
      <w:r>
        <w:rPr>
          <w:spacing w:val="-6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2F691CDD" w14:textId="77777777" w:rsidR="009734CE" w:rsidRDefault="00CC3717">
      <w:pPr>
        <w:pStyle w:val="BodyText"/>
        <w:spacing w:before="21" w:line="259" w:lineRule="auto"/>
        <w:ind w:left="1951" w:right="717"/>
      </w:pPr>
      <w:r>
        <w:t>proceedings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preceding three </w:t>
      </w:r>
      <w:proofErr w:type="gramStart"/>
      <w:r>
        <w:t>years;</w:t>
      </w:r>
      <w:proofErr w:type="gramEnd"/>
    </w:p>
    <w:p w14:paraId="6E8507CC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  <w:tab w:val="left" w:pos="1951"/>
        </w:tabs>
        <w:spacing w:line="259" w:lineRule="auto"/>
        <w:ind w:right="804"/>
      </w:pPr>
      <w:r>
        <w:t>has engaged in the business of representing property owners for compensation in proceedings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Williamson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 during the preceding three years; or</w:t>
      </w:r>
    </w:p>
    <w:p w14:paraId="00892230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  <w:tab w:val="left" w:pos="1951"/>
        </w:tabs>
        <w:spacing w:line="259" w:lineRule="auto"/>
        <w:ind w:right="1163"/>
      </w:pP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Williamson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 during the preceding three years.</w:t>
      </w:r>
    </w:p>
    <w:p w14:paraId="27F12F54" w14:textId="77777777" w:rsidR="009734CE" w:rsidRDefault="00CC3717">
      <w:pPr>
        <w:pStyle w:val="ListParagraph"/>
        <w:numPr>
          <w:ilvl w:val="0"/>
          <w:numId w:val="1"/>
        </w:numPr>
        <w:tabs>
          <w:tab w:val="left" w:pos="1949"/>
          <w:tab w:val="left" w:pos="1951"/>
        </w:tabs>
        <w:spacing w:line="259" w:lineRule="auto"/>
        <w:ind w:right="1073"/>
      </w:pPr>
      <w:r>
        <w:t xml:space="preserve">has a substantial interest in a business entity that is party to a </w:t>
      </w:r>
      <w:proofErr w:type="gramStart"/>
      <w:r>
        <w:t>contract</w:t>
      </w:r>
      <w:proofErr w:type="gramEnd"/>
      <w:r>
        <w:t xml:space="preserve"> or the individual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CAD</w:t>
      </w:r>
      <w:proofErr w:type="gramEnd"/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prohibition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</w:p>
    <w:p w14:paraId="6AB18394" w14:textId="77777777" w:rsidR="009734CE" w:rsidRDefault="00CC3717">
      <w:pPr>
        <w:pStyle w:val="BodyText"/>
        <w:spacing w:line="259" w:lineRule="auto"/>
        <w:ind w:left="1951" w:right="717"/>
      </w:pPr>
      <w:r>
        <w:t>contracts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taxing</w:t>
      </w:r>
      <w:r>
        <w:rPr>
          <w:spacing w:val="-6"/>
        </w:rPr>
        <w:t xml:space="preserve"> </w:t>
      </w:r>
      <w:r>
        <w:t>unit that</w:t>
      </w:r>
      <w:r>
        <w:rPr>
          <w:spacing w:val="-2"/>
        </w:rPr>
        <w:t xml:space="preserve"> </w:t>
      </w:r>
      <w:r>
        <w:t>participates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CAD 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relates</w:t>
      </w:r>
      <w:r>
        <w:rPr>
          <w:spacing w:val="-2"/>
        </w:rPr>
        <w:t xml:space="preserve"> </w:t>
      </w:r>
      <w:r>
        <w:t>to the performance of an activity governed by the Tax Code. Tax Code Section 6.036(a).</w:t>
      </w:r>
      <w:r>
        <w:rPr>
          <w:spacing w:val="40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if:</w:t>
      </w:r>
    </w:p>
    <w:p w14:paraId="3711B6D8" w14:textId="77777777" w:rsidR="009734CE" w:rsidRDefault="00CC3717">
      <w:pPr>
        <w:pStyle w:val="ListParagraph"/>
        <w:numPr>
          <w:ilvl w:val="1"/>
          <w:numId w:val="1"/>
        </w:numPr>
        <w:tabs>
          <w:tab w:val="left" w:pos="2669"/>
          <w:tab w:val="left" w:pos="2671"/>
        </w:tabs>
        <w:spacing w:line="259" w:lineRule="auto"/>
        <w:ind w:right="1017"/>
      </w:pPr>
      <w:r>
        <w:t>the</w:t>
      </w:r>
      <w:r>
        <w:rPr>
          <w:spacing w:val="-2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ownership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directors</w:t>
      </w:r>
      <w:proofErr w:type="gramEnd"/>
      <w:r>
        <w:rPr>
          <w:spacing w:val="-4"/>
        </w:rPr>
        <w:t xml:space="preserve"> </w:t>
      </w:r>
      <w:r>
        <w:t>spouse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10 percent of the voting stock or shares of the business entity; or</w:t>
      </w:r>
    </w:p>
    <w:p w14:paraId="3DA0582E" w14:textId="77777777" w:rsidR="009734CE" w:rsidRDefault="00CC3717">
      <w:pPr>
        <w:pStyle w:val="ListParagraph"/>
        <w:numPr>
          <w:ilvl w:val="1"/>
          <w:numId w:val="1"/>
        </w:numPr>
        <w:tabs>
          <w:tab w:val="left" w:pos="2669"/>
          <w:tab w:val="left" w:pos="2671"/>
        </w:tabs>
        <w:spacing w:line="261" w:lineRule="auto"/>
        <w:ind w:right="799"/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directors</w:t>
      </w:r>
      <w:proofErr w:type="gramEnd"/>
      <w:r>
        <w:rPr>
          <w:spacing w:val="-3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partner,</w:t>
      </w:r>
      <w:r>
        <w:rPr>
          <w:spacing w:val="-1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business entity.</w:t>
      </w:r>
    </w:p>
    <w:p w14:paraId="4B63C323" w14:textId="77777777" w:rsidR="009734CE" w:rsidRDefault="009734CE">
      <w:pPr>
        <w:pStyle w:val="BodyText"/>
        <w:rPr>
          <w:sz w:val="20"/>
        </w:rPr>
      </w:pPr>
    </w:p>
    <w:p w14:paraId="4D41FB2B" w14:textId="3DEFE55C" w:rsidR="009734CE" w:rsidRDefault="00E54606">
      <w:pPr>
        <w:pStyle w:val="BodyText"/>
        <w:rPr>
          <w:sz w:val="20"/>
        </w:rPr>
      </w:pPr>
      <w:r>
        <w:rPr>
          <w:sz w:val="20"/>
        </w:rPr>
        <w:t>1-20</w:t>
      </w:r>
    </w:p>
    <w:p w14:paraId="02086D01" w14:textId="59B84D62" w:rsidR="00E54606" w:rsidRDefault="00E54606">
      <w:pPr>
        <w:pStyle w:val="BodyText"/>
        <w:rPr>
          <w:sz w:val="20"/>
        </w:rPr>
      </w:pPr>
      <w:proofErr w:type="gramStart"/>
      <w:r>
        <w:rPr>
          <w:sz w:val="20"/>
        </w:rPr>
        <w:t>Prescribes</w:t>
      </w:r>
      <w:proofErr w:type="gramEnd"/>
      <w:r>
        <w:rPr>
          <w:sz w:val="20"/>
        </w:rPr>
        <w:t xml:space="preserve"> by the Secretary of State</w:t>
      </w:r>
    </w:p>
    <w:p w14:paraId="015DCB14" w14:textId="52EAF35C" w:rsidR="00E54606" w:rsidRDefault="00E54606">
      <w:pPr>
        <w:pStyle w:val="BodyText"/>
        <w:rPr>
          <w:sz w:val="20"/>
        </w:rPr>
      </w:pPr>
      <w:r>
        <w:rPr>
          <w:sz w:val="20"/>
        </w:rPr>
        <w:t>Sections 2051, 151, 2051, 152, Texas Government Code</w:t>
      </w:r>
    </w:p>
    <w:p w14:paraId="46A1C952" w14:textId="6F9825AC" w:rsidR="00E54606" w:rsidRDefault="00E54606">
      <w:pPr>
        <w:pStyle w:val="BodyText"/>
        <w:rPr>
          <w:sz w:val="20"/>
        </w:rPr>
      </w:pPr>
      <w:r>
        <w:rPr>
          <w:sz w:val="20"/>
        </w:rPr>
        <w:t>9/2023</w:t>
      </w:r>
    </w:p>
    <w:p w14:paraId="774D7836" w14:textId="77777777" w:rsidR="009734CE" w:rsidRDefault="009734CE">
      <w:pPr>
        <w:pStyle w:val="BodyText"/>
        <w:rPr>
          <w:sz w:val="20"/>
        </w:rPr>
      </w:pPr>
    </w:p>
    <w:p w14:paraId="46AD69E6" w14:textId="77777777" w:rsidR="009734CE" w:rsidRDefault="009734CE">
      <w:pPr>
        <w:pStyle w:val="BodyText"/>
        <w:rPr>
          <w:sz w:val="20"/>
        </w:rPr>
      </w:pPr>
    </w:p>
    <w:p w14:paraId="05C465EA" w14:textId="77777777" w:rsidR="009734CE" w:rsidRDefault="009734CE">
      <w:pPr>
        <w:pStyle w:val="BodyText"/>
        <w:spacing w:before="150"/>
        <w:rPr>
          <w:sz w:val="20"/>
        </w:rPr>
      </w:pPr>
    </w:p>
    <w:p w14:paraId="5A866ED0" w14:textId="77777777" w:rsidR="009734CE" w:rsidRDefault="009734CE" w:rsidP="00E54606">
      <w:pPr>
        <w:pStyle w:val="BodyText"/>
        <w:jc w:val="center"/>
        <w:rPr>
          <w:sz w:val="20"/>
        </w:rPr>
        <w:sectPr w:rsidR="009734CE">
          <w:pgSz w:w="12240" w:h="15840"/>
          <w:pgMar w:top="1360" w:right="720" w:bottom="280" w:left="360" w:header="720" w:footer="720" w:gutter="0"/>
          <w:cols w:space="720"/>
        </w:sectPr>
      </w:pPr>
    </w:p>
    <w:p w14:paraId="14DB6600" w14:textId="09167600" w:rsidR="009734CE" w:rsidRPr="00E54606" w:rsidRDefault="00E54606" w:rsidP="00E54606">
      <w:pPr>
        <w:spacing w:before="53"/>
        <w:ind w:left="1659"/>
        <w:jc w:val="center"/>
        <w:rPr>
          <w:rFonts w:ascii="Times New Roman"/>
          <w:b/>
          <w:bCs/>
          <w:w w:val="90"/>
          <w:sz w:val="32"/>
        </w:rPr>
      </w:pPr>
      <w:r w:rsidRPr="00E54606">
        <w:rPr>
          <w:rFonts w:ascii="Times New Roman"/>
          <w:b/>
          <w:bCs/>
          <w:w w:val="90"/>
          <w:sz w:val="32"/>
        </w:rPr>
        <w:t>Internet Posting Requirements for Political Subdivisions</w:t>
      </w:r>
    </w:p>
    <w:p w14:paraId="728852BE" w14:textId="574D621B" w:rsidR="00E54606" w:rsidRPr="00E54606" w:rsidRDefault="00E54606" w:rsidP="00E54606">
      <w:pPr>
        <w:spacing w:before="53"/>
        <w:ind w:left="1659"/>
        <w:jc w:val="center"/>
        <w:rPr>
          <w:rFonts w:ascii="Times New Roman"/>
          <w:b/>
          <w:bCs/>
          <w:sz w:val="32"/>
          <w:lang w:val="es-ES"/>
        </w:rPr>
      </w:pPr>
      <w:r w:rsidRPr="00E54606">
        <w:rPr>
          <w:rFonts w:ascii="Times New Roman"/>
          <w:b/>
          <w:bCs/>
          <w:w w:val="90"/>
          <w:sz w:val="32"/>
          <w:lang w:val="es-ES"/>
        </w:rPr>
        <w:t>Requisitos de Publicaci</w:t>
      </w:r>
      <w:r w:rsidRPr="00E54606">
        <w:rPr>
          <w:rFonts w:ascii="Times New Roman"/>
          <w:b/>
          <w:bCs/>
          <w:w w:val="90"/>
          <w:sz w:val="32"/>
          <w:lang w:val="es-ES"/>
        </w:rPr>
        <w:t>ó</w:t>
      </w:r>
      <w:r w:rsidRPr="00E54606">
        <w:rPr>
          <w:rFonts w:ascii="Times New Roman"/>
          <w:b/>
          <w:bCs/>
          <w:w w:val="90"/>
          <w:sz w:val="32"/>
          <w:lang w:val="es-ES"/>
        </w:rPr>
        <w:t>n en Internet Subdivisi</w:t>
      </w:r>
      <w:r w:rsidRPr="00E54606">
        <w:rPr>
          <w:rFonts w:ascii="Times New Roman"/>
          <w:b/>
          <w:bCs/>
          <w:w w:val="90"/>
          <w:sz w:val="32"/>
          <w:lang w:val="es-ES"/>
        </w:rPr>
        <w:t>ó</w:t>
      </w:r>
      <w:r w:rsidRPr="00E54606">
        <w:rPr>
          <w:rFonts w:ascii="Times New Roman"/>
          <w:b/>
          <w:bCs/>
          <w:w w:val="90"/>
          <w:sz w:val="32"/>
          <w:lang w:val="es-ES"/>
        </w:rPr>
        <w:t>n Pol</w:t>
      </w:r>
      <w:r w:rsidRPr="00E54606">
        <w:rPr>
          <w:rFonts w:ascii="Times New Roman"/>
          <w:b/>
          <w:bCs/>
          <w:w w:val="90"/>
          <w:sz w:val="32"/>
          <w:lang w:val="es-ES"/>
        </w:rPr>
        <w:t>í</w:t>
      </w:r>
      <w:r w:rsidRPr="00E54606">
        <w:rPr>
          <w:rFonts w:ascii="Times New Roman"/>
          <w:b/>
          <w:bCs/>
          <w:w w:val="90"/>
          <w:sz w:val="32"/>
          <w:lang w:val="es-ES"/>
        </w:rPr>
        <w:t>ticas</w:t>
      </w:r>
    </w:p>
    <w:p w14:paraId="3FE4DD80" w14:textId="77777777" w:rsidR="009734CE" w:rsidRPr="00E54606" w:rsidRDefault="009734CE">
      <w:pPr>
        <w:pStyle w:val="BodyText"/>
        <w:spacing w:before="84" w:after="1"/>
        <w:rPr>
          <w:rFonts w:ascii="Times New Roman"/>
          <w:sz w:val="20"/>
          <w:lang w:val="es-ES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340"/>
        <w:gridCol w:w="3509"/>
      </w:tblGrid>
      <w:tr w:rsidR="009734CE" w:rsidRPr="004B18B9" w14:paraId="5F28FD4D" w14:textId="77777777">
        <w:trPr>
          <w:trHeight w:val="256"/>
        </w:trPr>
        <w:tc>
          <w:tcPr>
            <w:tcW w:w="4946" w:type="dxa"/>
            <w:tcBorders>
              <w:bottom w:val="nil"/>
            </w:tcBorders>
          </w:tcPr>
          <w:p w14:paraId="58B92A12" w14:textId="77777777" w:rsidR="009734CE" w:rsidRPr="002B54F2" w:rsidRDefault="00E54606">
            <w:pPr>
              <w:pStyle w:val="TableParagraph"/>
              <w:spacing w:line="237" w:lineRule="exact"/>
              <w:ind w:left="107"/>
              <w:rPr>
                <w:b/>
                <w:bCs/>
                <w:sz w:val="25"/>
              </w:rPr>
            </w:pPr>
            <w:r w:rsidRPr="002B54F2">
              <w:rPr>
                <w:b/>
                <w:bCs/>
                <w:sz w:val="25"/>
              </w:rPr>
              <w:t>Mailing Address of Political Subdivision</w:t>
            </w:r>
          </w:p>
          <w:p w14:paraId="4A1246A0" w14:textId="126E7960" w:rsidR="00E54606" w:rsidRPr="00E54606" w:rsidRDefault="00E54606">
            <w:pPr>
              <w:pStyle w:val="TableParagraph"/>
              <w:spacing w:line="237" w:lineRule="exact"/>
              <w:ind w:left="107"/>
              <w:rPr>
                <w:i/>
                <w:iCs/>
                <w:sz w:val="25"/>
                <w:lang w:val="es-ES"/>
              </w:rPr>
            </w:pPr>
            <w:r w:rsidRPr="002B54F2">
              <w:rPr>
                <w:b/>
                <w:bCs/>
                <w:i/>
                <w:iCs/>
                <w:sz w:val="25"/>
                <w:lang w:val="es-ES"/>
              </w:rPr>
              <w:t>Dirección Postal de Subdivisión Política:</w:t>
            </w:r>
          </w:p>
        </w:tc>
        <w:tc>
          <w:tcPr>
            <w:tcW w:w="2340" w:type="dxa"/>
            <w:tcBorders>
              <w:bottom w:val="nil"/>
            </w:tcBorders>
          </w:tcPr>
          <w:p w14:paraId="3A2C3AC6" w14:textId="039FC19E" w:rsidR="009734CE" w:rsidRPr="002B54F2" w:rsidRDefault="00E54606" w:rsidP="00E54606">
            <w:pPr>
              <w:pStyle w:val="TableParagraph"/>
              <w:spacing w:line="237" w:lineRule="exact"/>
              <w:rPr>
                <w:b/>
                <w:bCs/>
                <w:sz w:val="25"/>
              </w:rPr>
            </w:pPr>
            <w:r w:rsidRPr="002B54F2">
              <w:rPr>
                <w:b/>
                <w:bCs/>
                <w:sz w:val="25"/>
              </w:rPr>
              <w:t xml:space="preserve">Telephone Number: </w:t>
            </w:r>
            <w:proofErr w:type="spellStart"/>
            <w:r w:rsidRPr="002B54F2">
              <w:rPr>
                <w:b/>
                <w:bCs/>
                <w:sz w:val="25"/>
                <w:u w:val="single"/>
              </w:rPr>
              <w:t>N</w:t>
            </w:r>
            <w:r w:rsidR="0083047F" w:rsidRPr="002B54F2">
              <w:rPr>
                <w:b/>
                <w:bCs/>
                <w:sz w:val="25"/>
              </w:rPr>
              <w:t>ú</w:t>
            </w:r>
            <w:r w:rsidRPr="002B54F2">
              <w:rPr>
                <w:b/>
                <w:bCs/>
                <w:sz w:val="25"/>
                <w:u w:val="single"/>
              </w:rPr>
              <w:t>mero</w:t>
            </w:r>
            <w:proofErr w:type="spellEnd"/>
            <w:r w:rsidRPr="002B54F2">
              <w:rPr>
                <w:b/>
                <w:bCs/>
                <w:sz w:val="25"/>
              </w:rPr>
              <w:t xml:space="preserve"> de </w:t>
            </w:r>
            <w:proofErr w:type="spellStart"/>
            <w:r w:rsidRPr="002B54F2">
              <w:rPr>
                <w:b/>
                <w:bCs/>
                <w:sz w:val="25"/>
              </w:rPr>
              <w:t>Tel</w:t>
            </w:r>
            <w:r w:rsidR="0083047F" w:rsidRPr="002B54F2">
              <w:rPr>
                <w:b/>
                <w:bCs/>
                <w:sz w:val="25"/>
              </w:rPr>
              <w:t>é</w:t>
            </w:r>
            <w:r w:rsidRPr="002B54F2">
              <w:rPr>
                <w:b/>
                <w:bCs/>
                <w:sz w:val="25"/>
              </w:rPr>
              <w:t>fono</w:t>
            </w:r>
            <w:proofErr w:type="spellEnd"/>
          </w:p>
        </w:tc>
        <w:tc>
          <w:tcPr>
            <w:tcW w:w="3509" w:type="dxa"/>
            <w:tcBorders>
              <w:bottom w:val="nil"/>
            </w:tcBorders>
          </w:tcPr>
          <w:p w14:paraId="4DD77ED1" w14:textId="620AEF8F" w:rsidR="009734CE" w:rsidRPr="002B54F2" w:rsidRDefault="00E54606" w:rsidP="00E54606">
            <w:pPr>
              <w:pStyle w:val="TableParagraph"/>
              <w:spacing w:line="237" w:lineRule="exact"/>
              <w:rPr>
                <w:b/>
                <w:bCs/>
                <w:sz w:val="25"/>
                <w:lang w:val="es-ES"/>
              </w:rPr>
            </w:pPr>
            <w:r w:rsidRPr="002B54F2">
              <w:rPr>
                <w:b/>
                <w:bCs/>
                <w:sz w:val="25"/>
                <w:lang w:val="es-ES"/>
              </w:rPr>
              <w:t xml:space="preserve">E-Mail </w:t>
            </w:r>
            <w:proofErr w:type="spellStart"/>
            <w:r w:rsidRPr="002B54F2">
              <w:rPr>
                <w:b/>
                <w:bCs/>
                <w:sz w:val="25"/>
                <w:lang w:val="es-ES"/>
              </w:rPr>
              <w:t>Address</w:t>
            </w:r>
            <w:proofErr w:type="spellEnd"/>
            <w:r w:rsidRPr="002B54F2">
              <w:rPr>
                <w:b/>
                <w:bCs/>
                <w:sz w:val="25"/>
                <w:lang w:val="es-ES"/>
              </w:rPr>
              <w:t>:                                Direcci</w:t>
            </w:r>
            <w:r w:rsidR="0083047F" w:rsidRPr="002B54F2">
              <w:rPr>
                <w:b/>
                <w:bCs/>
                <w:sz w:val="25"/>
                <w:lang w:val="es-ES"/>
              </w:rPr>
              <w:t>ó</w:t>
            </w:r>
            <w:r w:rsidRPr="002B54F2">
              <w:rPr>
                <w:b/>
                <w:bCs/>
                <w:sz w:val="25"/>
                <w:lang w:val="es-ES"/>
              </w:rPr>
              <w:t>n de Correo Electr</w:t>
            </w:r>
            <w:r w:rsidR="0083047F" w:rsidRPr="002B54F2">
              <w:rPr>
                <w:b/>
                <w:bCs/>
                <w:sz w:val="25"/>
                <w:lang w:val="es-ES"/>
              </w:rPr>
              <w:t>ó</w:t>
            </w:r>
            <w:r w:rsidRPr="002B54F2">
              <w:rPr>
                <w:b/>
                <w:bCs/>
                <w:sz w:val="25"/>
                <w:lang w:val="es-ES"/>
              </w:rPr>
              <w:t>nico</w:t>
            </w:r>
          </w:p>
        </w:tc>
      </w:tr>
      <w:tr w:rsidR="009734CE" w:rsidRPr="004B18B9" w14:paraId="41491A8A" w14:textId="77777777">
        <w:trPr>
          <w:trHeight w:val="236"/>
        </w:trPr>
        <w:tc>
          <w:tcPr>
            <w:tcW w:w="4946" w:type="dxa"/>
            <w:tcBorders>
              <w:top w:val="nil"/>
              <w:bottom w:val="nil"/>
            </w:tcBorders>
          </w:tcPr>
          <w:p w14:paraId="428A69F5" w14:textId="406C530A" w:rsidR="009734CE" w:rsidRPr="00FA292D" w:rsidRDefault="009734CE">
            <w:pPr>
              <w:pStyle w:val="TableParagraph"/>
              <w:spacing w:line="217" w:lineRule="exact"/>
              <w:ind w:left="107"/>
              <w:rPr>
                <w:lang w:val="es-ES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530FC6ED" w14:textId="79817F33" w:rsidR="009734CE" w:rsidRPr="00FA292D" w:rsidRDefault="009734CE" w:rsidP="00E54606">
            <w:pPr>
              <w:pStyle w:val="TableParagraph"/>
              <w:spacing w:line="217" w:lineRule="exact"/>
              <w:ind w:left="0"/>
              <w:rPr>
                <w:lang w:val="es-ES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</w:tcPr>
          <w:p w14:paraId="1F4F53A8" w14:textId="0F888F4B" w:rsidR="009734CE" w:rsidRPr="00FA292D" w:rsidRDefault="009734CE" w:rsidP="00E54606">
            <w:pPr>
              <w:pStyle w:val="TableParagraph"/>
              <w:spacing w:line="217" w:lineRule="exact"/>
              <w:rPr>
                <w:lang w:val="es-ES"/>
              </w:rPr>
            </w:pPr>
          </w:p>
        </w:tc>
      </w:tr>
      <w:tr w:rsidR="009734CE" w14:paraId="43CE6D8E" w14:textId="77777777">
        <w:trPr>
          <w:trHeight w:val="308"/>
        </w:trPr>
        <w:tc>
          <w:tcPr>
            <w:tcW w:w="4946" w:type="dxa"/>
            <w:tcBorders>
              <w:top w:val="nil"/>
              <w:bottom w:val="nil"/>
            </w:tcBorders>
          </w:tcPr>
          <w:p w14:paraId="2C8BF70D" w14:textId="7C31EEDA" w:rsidR="009734CE" w:rsidRDefault="00E54606" w:rsidP="002B54F2">
            <w:pPr>
              <w:pStyle w:val="TableParagraph"/>
              <w:spacing w:line="286" w:lineRule="exact"/>
              <w:ind w:left="4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 FM 1460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0917C2D" w14:textId="4FE37D6A" w:rsidR="009734CE" w:rsidRDefault="00E54606" w:rsidP="002B54F2">
            <w:pPr>
              <w:pStyle w:val="TableParagraph"/>
              <w:ind w:left="0"/>
              <w:jc w:val="center"/>
            </w:pPr>
            <w:r>
              <w:t>(512) 930-3787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14:paraId="385584A5" w14:textId="3D5A286D" w:rsidR="009734CE" w:rsidRDefault="00963758">
            <w:pPr>
              <w:pStyle w:val="TableParagraph"/>
              <w:ind w:left="0"/>
            </w:pPr>
            <w:r>
              <w:t xml:space="preserve"> </w:t>
            </w:r>
            <w:hyperlink r:id="rId5" w:tgtFrame="_blank" w:tooltip="mailto:support@wcadhelp.zohodesk.com" w:history="1">
              <w:r w:rsidRPr="00963758">
                <w:rPr>
                  <w:rStyle w:val="Hyperlink"/>
                </w:rPr>
                <w:t>support@wcadhelp.zohodesk.com</w:t>
              </w:r>
            </w:hyperlink>
          </w:p>
        </w:tc>
      </w:tr>
      <w:tr w:rsidR="009734CE" w14:paraId="21AC2DFC" w14:textId="77777777">
        <w:trPr>
          <w:trHeight w:val="961"/>
        </w:trPr>
        <w:tc>
          <w:tcPr>
            <w:tcW w:w="4946" w:type="dxa"/>
            <w:tcBorders>
              <w:top w:val="nil"/>
            </w:tcBorders>
          </w:tcPr>
          <w:p w14:paraId="614DC297" w14:textId="654F1FCD" w:rsidR="009734CE" w:rsidRDefault="00E54606" w:rsidP="002B54F2">
            <w:pPr>
              <w:pStyle w:val="TableParagraph"/>
              <w:spacing w:line="304" w:lineRule="exact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Georgetown TX, 78626</w:t>
            </w:r>
          </w:p>
        </w:tc>
        <w:tc>
          <w:tcPr>
            <w:tcW w:w="2340" w:type="dxa"/>
            <w:tcBorders>
              <w:top w:val="nil"/>
            </w:tcBorders>
          </w:tcPr>
          <w:p w14:paraId="7F2F0B2B" w14:textId="7CFBF3C4" w:rsidR="009734CE" w:rsidRDefault="009734CE">
            <w:pPr>
              <w:pStyle w:val="TableParagraph"/>
              <w:spacing w:before="138"/>
              <w:ind w:left="48"/>
              <w:rPr>
                <w:sz w:val="27"/>
              </w:rPr>
            </w:pPr>
          </w:p>
        </w:tc>
        <w:tc>
          <w:tcPr>
            <w:tcW w:w="3509" w:type="dxa"/>
            <w:tcBorders>
              <w:top w:val="nil"/>
            </w:tcBorders>
          </w:tcPr>
          <w:p w14:paraId="4ACC7B8A" w14:textId="77777777" w:rsidR="009734CE" w:rsidRDefault="009734CE">
            <w:pPr>
              <w:pStyle w:val="TableParagraph"/>
              <w:ind w:left="0"/>
            </w:pPr>
          </w:p>
        </w:tc>
      </w:tr>
    </w:tbl>
    <w:p w14:paraId="656CCFA5" w14:textId="77777777" w:rsidR="009734CE" w:rsidRDefault="009734CE" w:rsidP="00FA292D">
      <w:pPr>
        <w:pStyle w:val="TableParagraph"/>
        <w:ind w:left="0"/>
        <w:sectPr w:rsidR="009734CE">
          <w:type w:val="continuous"/>
          <w:pgSz w:w="12240" w:h="15840"/>
          <w:pgMar w:top="1360" w:right="720" w:bottom="280" w:left="360" w:header="720" w:footer="720" w:gutter="0"/>
          <w:cols w:space="720"/>
        </w:sectPr>
      </w:pPr>
    </w:p>
    <w:p w14:paraId="11205A7C" w14:textId="481A4419" w:rsidR="009734CE" w:rsidRDefault="009734CE" w:rsidP="00FA292D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6030"/>
      </w:tblGrid>
      <w:tr w:rsidR="002E619D" w:rsidRPr="004B18B9" w14:paraId="4708E4B3" w14:textId="77777777" w:rsidTr="00CC53E3">
        <w:trPr>
          <w:trHeight w:val="253"/>
        </w:trPr>
        <w:tc>
          <w:tcPr>
            <w:tcW w:w="4764" w:type="dxa"/>
          </w:tcPr>
          <w:p w14:paraId="44EF302A" w14:textId="77777777" w:rsidR="002E619D" w:rsidRPr="002B54F2" w:rsidRDefault="002E619D" w:rsidP="002E61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4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Elected Officers of Political Subdivision</w:t>
            </w:r>
          </w:p>
          <w:p w14:paraId="4D05047C" w14:textId="3139739E" w:rsidR="002E619D" w:rsidRPr="002B54F2" w:rsidRDefault="002E619D" w:rsidP="002E61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Oficiales Electros de la </w:t>
            </w: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  <w:t>Subdivisions</w:t>
            </w:r>
            <w:proofErr w:type="spellEnd"/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  <w:t>Polica</w:t>
            </w:r>
            <w:proofErr w:type="spellEnd"/>
          </w:p>
        </w:tc>
        <w:tc>
          <w:tcPr>
            <w:tcW w:w="6030" w:type="dxa"/>
          </w:tcPr>
          <w:p w14:paraId="7731F55B" w14:textId="77777777" w:rsidR="002E619D" w:rsidRPr="004B18B9" w:rsidRDefault="002E619D" w:rsidP="002B54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Year</w:t>
            </w:r>
            <w:proofErr w:type="spellEnd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Elected</w:t>
            </w:r>
            <w:proofErr w:type="spellEnd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Officers</w:t>
            </w:r>
            <w:proofErr w:type="spellEnd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Term</w:t>
            </w:r>
            <w:proofErr w:type="spellEnd"/>
            <w:r w:rsidRPr="004B18B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Expires</w:t>
            </w:r>
          </w:p>
          <w:p w14:paraId="5489D6F9" w14:textId="76DB1810" w:rsidR="002E619D" w:rsidRPr="002B54F2" w:rsidRDefault="002E619D" w:rsidP="002B54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  <w:t>A</w:t>
            </w:r>
            <w:r w:rsidR="00CC53E3" w:rsidRPr="002B54F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  <w:t>ñ</w:t>
            </w:r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s-ES"/>
              </w:rPr>
              <w:t>o en que Expira el Mandato del Oficial Electo</w:t>
            </w:r>
          </w:p>
        </w:tc>
      </w:tr>
      <w:tr w:rsidR="002E619D" w:rsidRPr="002E619D" w14:paraId="172A1B5B" w14:textId="77777777" w:rsidTr="00CC53E3">
        <w:trPr>
          <w:trHeight w:val="253"/>
        </w:trPr>
        <w:tc>
          <w:tcPr>
            <w:tcW w:w="4764" w:type="dxa"/>
          </w:tcPr>
          <w:p w14:paraId="3B3A837D" w14:textId="5E525DCE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Birkman, Lisa</w:t>
            </w:r>
          </w:p>
        </w:tc>
        <w:tc>
          <w:tcPr>
            <w:tcW w:w="6030" w:type="dxa"/>
          </w:tcPr>
          <w:p w14:paraId="4ED331CB" w14:textId="4BFA20E3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12/31/2029</w:t>
            </w:r>
          </w:p>
        </w:tc>
      </w:tr>
      <w:tr w:rsidR="002E619D" w:rsidRPr="002E619D" w14:paraId="04077042" w14:textId="77777777" w:rsidTr="00CC53E3">
        <w:trPr>
          <w:trHeight w:val="253"/>
        </w:trPr>
        <w:tc>
          <w:tcPr>
            <w:tcW w:w="4764" w:type="dxa"/>
          </w:tcPr>
          <w:p w14:paraId="45682708" w14:textId="4932E9E4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Gaddes, Larry</w:t>
            </w:r>
          </w:p>
        </w:tc>
        <w:tc>
          <w:tcPr>
            <w:tcW w:w="6030" w:type="dxa"/>
          </w:tcPr>
          <w:p w14:paraId="47AE47DB" w14:textId="08840A0A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12/31/2028</w:t>
            </w:r>
          </w:p>
        </w:tc>
      </w:tr>
      <w:tr w:rsidR="002E619D" w:rsidRPr="002E619D" w14:paraId="0E728AF8" w14:textId="77777777" w:rsidTr="00CC53E3">
        <w:trPr>
          <w:trHeight w:val="253"/>
        </w:trPr>
        <w:tc>
          <w:tcPr>
            <w:tcW w:w="4764" w:type="dxa"/>
          </w:tcPr>
          <w:p w14:paraId="2C6A4355" w14:textId="5A4C9E0C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Gibbs, Harry</w:t>
            </w:r>
          </w:p>
        </w:tc>
        <w:tc>
          <w:tcPr>
            <w:tcW w:w="6030" w:type="dxa"/>
          </w:tcPr>
          <w:p w14:paraId="03A5E5EE" w14:textId="7E9E3320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12/31/2027</w:t>
            </w:r>
          </w:p>
        </w:tc>
      </w:tr>
      <w:tr w:rsidR="002E619D" w:rsidRPr="002E619D" w14:paraId="7F18EB8A" w14:textId="77777777" w:rsidTr="00CC53E3">
        <w:trPr>
          <w:trHeight w:val="253"/>
        </w:trPr>
        <w:tc>
          <w:tcPr>
            <w:tcW w:w="4764" w:type="dxa"/>
          </w:tcPr>
          <w:p w14:paraId="5B4A05B6" w14:textId="00E25403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Hisle</w:t>
            </w:r>
            <w:proofErr w:type="spellEnd"/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-Pier, Hope</w:t>
            </w:r>
          </w:p>
        </w:tc>
        <w:tc>
          <w:tcPr>
            <w:tcW w:w="6030" w:type="dxa"/>
          </w:tcPr>
          <w:p w14:paraId="41CA0B1B" w14:textId="2DC915AD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12/31/2026</w:t>
            </w:r>
          </w:p>
        </w:tc>
      </w:tr>
      <w:tr w:rsidR="002E619D" w:rsidRPr="002E619D" w14:paraId="308FF550" w14:textId="77777777" w:rsidTr="00CC53E3">
        <w:trPr>
          <w:trHeight w:val="253"/>
        </w:trPr>
        <w:tc>
          <w:tcPr>
            <w:tcW w:w="4764" w:type="dxa"/>
          </w:tcPr>
          <w:p w14:paraId="7A10FA13" w14:textId="1295BD34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Lux, Jon</w:t>
            </w:r>
          </w:p>
        </w:tc>
        <w:tc>
          <w:tcPr>
            <w:tcW w:w="6030" w:type="dxa"/>
          </w:tcPr>
          <w:p w14:paraId="7856AF4C" w14:textId="2BD8CC54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12/31/2029</w:t>
            </w:r>
          </w:p>
        </w:tc>
      </w:tr>
      <w:tr w:rsidR="002E619D" w:rsidRPr="002E619D" w14:paraId="1B8FB380" w14:textId="77777777" w:rsidTr="00CC53E3">
        <w:trPr>
          <w:trHeight w:val="253"/>
        </w:trPr>
        <w:tc>
          <w:tcPr>
            <w:tcW w:w="4764" w:type="dxa"/>
          </w:tcPr>
          <w:p w14:paraId="1DC2DDE6" w14:textId="73D3A62E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Moses, Mason</w:t>
            </w:r>
          </w:p>
        </w:tc>
        <w:tc>
          <w:tcPr>
            <w:tcW w:w="6030" w:type="dxa"/>
          </w:tcPr>
          <w:p w14:paraId="57C7803E" w14:textId="0B2FF598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12/31/2026</w:t>
            </w:r>
          </w:p>
        </w:tc>
      </w:tr>
      <w:tr w:rsidR="002E619D" w:rsidRPr="002E619D" w14:paraId="07426274" w14:textId="77777777" w:rsidTr="00CC53E3">
        <w:trPr>
          <w:trHeight w:val="253"/>
        </w:trPr>
        <w:tc>
          <w:tcPr>
            <w:tcW w:w="4764" w:type="dxa"/>
          </w:tcPr>
          <w:p w14:paraId="72E5FB55" w14:textId="55FC48DC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Sanders, Mike</w:t>
            </w:r>
          </w:p>
        </w:tc>
        <w:tc>
          <w:tcPr>
            <w:tcW w:w="6030" w:type="dxa"/>
          </w:tcPr>
          <w:p w14:paraId="7BE7D0CE" w14:textId="34C15BC1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12/31/2026</w:t>
            </w:r>
          </w:p>
        </w:tc>
      </w:tr>
      <w:tr w:rsidR="002E619D" w:rsidRPr="002E619D" w14:paraId="22A8FEA0" w14:textId="77777777" w:rsidTr="00CC53E3">
        <w:trPr>
          <w:trHeight w:val="253"/>
        </w:trPr>
        <w:tc>
          <w:tcPr>
            <w:tcW w:w="4764" w:type="dxa"/>
          </w:tcPr>
          <w:p w14:paraId="18C7BA1C" w14:textId="5623D6F1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Weber, Lora</w:t>
            </w:r>
          </w:p>
        </w:tc>
        <w:tc>
          <w:tcPr>
            <w:tcW w:w="6030" w:type="dxa"/>
          </w:tcPr>
          <w:p w14:paraId="413B7FF7" w14:textId="22F6C514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12/31/2027</w:t>
            </w:r>
          </w:p>
        </w:tc>
      </w:tr>
      <w:tr w:rsidR="002E619D" w:rsidRPr="002E619D" w14:paraId="0682292F" w14:textId="77777777" w:rsidTr="00CC53E3">
        <w:trPr>
          <w:trHeight w:val="253"/>
        </w:trPr>
        <w:tc>
          <w:tcPr>
            <w:tcW w:w="4764" w:type="dxa"/>
          </w:tcPr>
          <w:p w14:paraId="483CF613" w14:textId="2600E93C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Wei, Michael</w:t>
            </w:r>
          </w:p>
        </w:tc>
        <w:tc>
          <w:tcPr>
            <w:tcW w:w="6030" w:type="dxa"/>
          </w:tcPr>
          <w:p w14:paraId="65B90859" w14:textId="40BBC403" w:rsidR="002E619D" w:rsidRPr="002B54F2" w:rsidRDefault="002E61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12/31/2027</w:t>
            </w:r>
          </w:p>
        </w:tc>
      </w:tr>
    </w:tbl>
    <w:p w14:paraId="50917135" w14:textId="77777777" w:rsidR="009734CE" w:rsidRPr="002E619D" w:rsidRDefault="009734CE">
      <w:pPr>
        <w:pStyle w:val="BodyText"/>
        <w:spacing w:before="208"/>
        <w:rPr>
          <w:rFonts w:ascii="Times New Roman"/>
          <w:sz w:val="20"/>
          <w:lang w:val="es-ES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6031"/>
      </w:tblGrid>
      <w:tr w:rsidR="009734CE" w:rsidRPr="004B18B9" w14:paraId="535F7020" w14:textId="77777777" w:rsidTr="00272C27">
        <w:trPr>
          <w:trHeight w:val="484"/>
        </w:trPr>
        <w:tc>
          <w:tcPr>
            <w:tcW w:w="4764" w:type="dxa"/>
          </w:tcPr>
          <w:p w14:paraId="76B0E26E" w14:textId="3BDB9349" w:rsidR="009734CE" w:rsidRPr="004B18B9" w:rsidRDefault="00CC53E3" w:rsidP="00272C2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</w:pPr>
            <w:r w:rsidRPr="004B18B9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 xml:space="preserve">Date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>of</w:t>
            </w:r>
            <w:proofErr w:type="spellEnd"/>
            <w:r w:rsidRPr="004B18B9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 xml:space="preserve"> Next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>Officer</w:t>
            </w:r>
            <w:proofErr w:type="spellEnd"/>
            <w:r w:rsidRPr="004B18B9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 xml:space="preserve">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>Election</w:t>
            </w:r>
            <w:proofErr w:type="spellEnd"/>
          </w:p>
          <w:p w14:paraId="7AEB908A" w14:textId="2CB01EC9" w:rsidR="009734CE" w:rsidRPr="002B54F2" w:rsidRDefault="00CC53E3" w:rsidP="00272C27">
            <w:pPr>
              <w:pStyle w:val="TableParagraph"/>
              <w:spacing w:line="217" w:lineRule="exac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Fecha de la </w:t>
            </w: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Proxima</w:t>
            </w:r>
            <w:proofErr w:type="spellEnd"/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</w:t>
            </w: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Eleccion</w:t>
            </w:r>
            <w:proofErr w:type="spellEnd"/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de Oficial</w:t>
            </w:r>
          </w:p>
        </w:tc>
        <w:tc>
          <w:tcPr>
            <w:tcW w:w="6031" w:type="dxa"/>
          </w:tcPr>
          <w:p w14:paraId="68260BFD" w14:textId="1841E735" w:rsidR="00CC53E3" w:rsidRPr="002B54F2" w:rsidRDefault="00CC53E3" w:rsidP="00272C27">
            <w:pPr>
              <w:pStyle w:val="TableParagraph"/>
              <w:spacing w:line="260" w:lineRule="exact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</w:pP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>Location</w:t>
            </w:r>
            <w:proofErr w:type="spellEnd"/>
            <w:r w:rsidRPr="002B54F2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 xml:space="preserve"> </w:t>
            </w: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>of</w:t>
            </w:r>
            <w:proofErr w:type="spellEnd"/>
            <w:r w:rsidRPr="002B54F2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 xml:space="preserve"> Next </w:t>
            </w: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>Officer</w:t>
            </w:r>
            <w:proofErr w:type="spellEnd"/>
            <w:r w:rsidRPr="002B54F2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 xml:space="preserve"> </w:t>
            </w:r>
            <w:proofErr w:type="spellStart"/>
            <w:r w:rsidRPr="002B54F2">
              <w:rPr>
                <w:rFonts w:asciiTheme="minorHAnsi" w:hAnsiTheme="minorHAnsi" w:cstheme="minorHAnsi"/>
                <w:b/>
                <w:bCs/>
                <w:sz w:val="25"/>
                <w:lang w:val="es-ES"/>
              </w:rPr>
              <w:t>Election</w:t>
            </w:r>
            <w:proofErr w:type="spellEnd"/>
          </w:p>
          <w:p w14:paraId="3A1504A1" w14:textId="430D1687" w:rsidR="009734CE" w:rsidRPr="002B54F2" w:rsidRDefault="00CC53E3" w:rsidP="00272C27">
            <w:pPr>
              <w:pStyle w:val="TableParagraph"/>
              <w:spacing w:line="260" w:lineRule="exact"/>
              <w:ind w:left="10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5"/>
                <w:lang w:val="es-ES"/>
              </w:rPr>
            </w:pPr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sz w:val="25"/>
                <w:lang w:val="es-ES"/>
              </w:rPr>
              <w:t>Ubicación de la próxima elección de oficial</w:t>
            </w:r>
          </w:p>
        </w:tc>
      </w:tr>
      <w:tr w:rsidR="009734CE" w:rsidRPr="002B54F2" w14:paraId="255F1228" w14:textId="77777777" w:rsidTr="00272C27">
        <w:trPr>
          <w:trHeight w:val="906"/>
        </w:trPr>
        <w:tc>
          <w:tcPr>
            <w:tcW w:w="4764" w:type="dxa"/>
          </w:tcPr>
          <w:p w14:paraId="0F5D5B16" w14:textId="77777777" w:rsidR="009734CE" w:rsidRPr="002B54F2" w:rsidRDefault="009734CE">
            <w:pPr>
              <w:pStyle w:val="TableParagraph"/>
              <w:spacing w:before="93"/>
              <w:ind w:left="0"/>
              <w:rPr>
                <w:rFonts w:asciiTheme="minorHAnsi" w:hAnsiTheme="minorHAnsi" w:cstheme="minorHAnsi"/>
                <w:sz w:val="20"/>
                <w:lang w:val="es-ES"/>
              </w:rPr>
            </w:pPr>
          </w:p>
          <w:p w14:paraId="0B7C1E35" w14:textId="577C4D0F" w:rsidR="009734CE" w:rsidRPr="002B54F2" w:rsidRDefault="00CC53E3" w:rsidP="00272C27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23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3"/>
                <w:lang w:val="es-ES"/>
              </w:rPr>
              <w:t>11/05/2026</w:t>
            </w:r>
          </w:p>
        </w:tc>
        <w:tc>
          <w:tcPr>
            <w:tcW w:w="6031" w:type="dxa"/>
          </w:tcPr>
          <w:p w14:paraId="4A31202C" w14:textId="77777777" w:rsidR="00272C27" w:rsidRPr="002B54F2" w:rsidRDefault="00272C27" w:rsidP="00272C2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A355E23" w14:textId="04D3BE1D" w:rsidR="009734CE" w:rsidRPr="002B54F2" w:rsidRDefault="00AD1FE9" w:rsidP="00272C2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2B54F2">
              <w:rPr>
                <w:rFonts w:asciiTheme="minorHAnsi" w:hAnsiTheme="minorHAnsi" w:cstheme="minorHAnsi"/>
                <w:sz w:val="24"/>
              </w:rPr>
              <w:t>301 SE Inner Loop</w:t>
            </w:r>
            <w:r w:rsidR="00272C27" w:rsidRPr="002B54F2">
              <w:rPr>
                <w:rFonts w:asciiTheme="minorHAnsi" w:hAnsiTheme="minorHAnsi" w:cstheme="minorHAnsi"/>
                <w:sz w:val="24"/>
              </w:rPr>
              <w:t xml:space="preserve">, </w:t>
            </w:r>
            <w:r w:rsidRPr="002B54F2">
              <w:rPr>
                <w:rFonts w:asciiTheme="minorHAnsi" w:hAnsiTheme="minorHAnsi" w:cstheme="minorHAnsi"/>
                <w:sz w:val="24"/>
              </w:rPr>
              <w:t>Georgetown, TX 78626</w:t>
            </w:r>
          </w:p>
          <w:p w14:paraId="3C690E86" w14:textId="1F1F5506" w:rsidR="009734CE" w:rsidRPr="002B54F2" w:rsidRDefault="009734CE">
            <w:pPr>
              <w:pStyle w:val="TableParagraph"/>
              <w:spacing w:before="1" w:line="188" w:lineRule="exact"/>
              <w:ind w:left="48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</w:tbl>
    <w:p w14:paraId="4B485C73" w14:textId="77777777" w:rsidR="009734CE" w:rsidRPr="002B54F2" w:rsidRDefault="009734CE">
      <w:pPr>
        <w:pStyle w:val="BodyText"/>
        <w:spacing w:before="205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6030"/>
      </w:tblGrid>
      <w:tr w:rsidR="009734CE" w:rsidRPr="002B54F2" w14:paraId="5BA02558" w14:textId="77777777" w:rsidTr="00272C27">
        <w:trPr>
          <w:trHeight w:val="481"/>
        </w:trPr>
        <w:tc>
          <w:tcPr>
            <w:tcW w:w="4764" w:type="dxa"/>
          </w:tcPr>
          <w:p w14:paraId="320F9267" w14:textId="5E5DF0A9" w:rsidR="00AD1FE9" w:rsidRPr="002B54F2" w:rsidRDefault="00AD1FE9" w:rsidP="00AD1FE9">
            <w:pPr>
              <w:pStyle w:val="TableParagraph"/>
              <w:spacing w:line="245" w:lineRule="exact"/>
              <w:rPr>
                <w:rFonts w:asciiTheme="minorHAnsi" w:hAnsiTheme="minorHAnsi" w:cstheme="minorHAnsi"/>
              </w:rPr>
            </w:pPr>
          </w:p>
          <w:p w14:paraId="4A89523F" w14:textId="77777777" w:rsidR="009734CE" w:rsidRPr="004B18B9" w:rsidRDefault="00AD1FE9" w:rsidP="002B54F2">
            <w:pPr>
              <w:pStyle w:val="TableParagraph"/>
              <w:spacing w:line="21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4B18B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Candidate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lang w:val="es-ES"/>
              </w:rPr>
              <w:t>Eligibility</w:t>
            </w:r>
            <w:proofErr w:type="spellEnd"/>
            <w:r w:rsidRPr="004B18B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proofErr w:type="spellStart"/>
            <w:r w:rsidRPr="004B18B9">
              <w:rPr>
                <w:rFonts w:asciiTheme="minorHAnsi" w:hAnsiTheme="minorHAnsi" w:cstheme="minorHAnsi"/>
                <w:b/>
                <w:bCs/>
                <w:lang w:val="es-ES"/>
              </w:rPr>
              <w:t>Requirements</w:t>
            </w:r>
            <w:proofErr w:type="spellEnd"/>
          </w:p>
          <w:p w14:paraId="1A703F1B" w14:textId="16883137" w:rsidR="00AD1FE9" w:rsidRPr="002B54F2" w:rsidRDefault="00AD1FE9" w:rsidP="002B54F2">
            <w:pPr>
              <w:pStyle w:val="TableParagraph"/>
              <w:spacing w:line="217" w:lineRule="exact"/>
              <w:ind w:left="10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2B54F2">
              <w:rPr>
                <w:rFonts w:asciiTheme="minorHAnsi" w:hAnsiTheme="minorHAnsi" w:cstheme="minorHAnsi"/>
                <w:b/>
                <w:bCs/>
                <w:lang w:val="es-ES"/>
              </w:rPr>
              <w:t>Requisitos de Elegibilidad del Candidato</w:t>
            </w:r>
          </w:p>
        </w:tc>
        <w:tc>
          <w:tcPr>
            <w:tcW w:w="6030" w:type="dxa"/>
          </w:tcPr>
          <w:p w14:paraId="4ABF1EB6" w14:textId="77777777" w:rsidR="00272C27" w:rsidRPr="002B54F2" w:rsidRDefault="00272C27" w:rsidP="00AD1FE9">
            <w:pPr>
              <w:pStyle w:val="TableParagraph"/>
              <w:spacing w:line="245" w:lineRule="exact"/>
              <w:ind w:left="105"/>
              <w:rPr>
                <w:rFonts w:asciiTheme="minorHAnsi" w:hAnsiTheme="minorHAnsi" w:cstheme="minorHAnsi"/>
                <w:sz w:val="25"/>
                <w:lang w:val="es-ES"/>
              </w:rPr>
            </w:pPr>
          </w:p>
          <w:p w14:paraId="5BB68AA8" w14:textId="5919B845" w:rsidR="009734CE" w:rsidRPr="002B54F2" w:rsidRDefault="00272C27" w:rsidP="002B54F2">
            <w:pPr>
              <w:pStyle w:val="TableParagraph"/>
              <w:spacing w:line="245" w:lineRule="exact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5"/>
              </w:rPr>
            </w:pPr>
            <w:r w:rsidRPr="002B54F2">
              <w:rPr>
                <w:rFonts w:asciiTheme="minorHAnsi" w:hAnsiTheme="minorHAnsi" w:cstheme="minorHAnsi"/>
                <w:b/>
                <w:bCs/>
                <w:sz w:val="25"/>
              </w:rPr>
              <w:t>Deadline to File Candidate Application</w:t>
            </w:r>
          </w:p>
          <w:p w14:paraId="0DBE611C" w14:textId="5ACC657B" w:rsidR="00272C27" w:rsidRPr="002B54F2" w:rsidRDefault="00272C27" w:rsidP="002B54F2">
            <w:pPr>
              <w:pStyle w:val="TableParagraph"/>
              <w:spacing w:line="245" w:lineRule="exact"/>
              <w:ind w:left="105"/>
              <w:jc w:val="center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2B54F2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Fecha límite para presentar la solicitud de candidato</w:t>
            </w:r>
          </w:p>
        </w:tc>
      </w:tr>
      <w:tr w:rsidR="009734CE" w:rsidRPr="002B54F2" w14:paraId="08ECE025" w14:textId="77777777" w:rsidTr="00272C27">
        <w:trPr>
          <w:trHeight w:val="1194"/>
        </w:trPr>
        <w:tc>
          <w:tcPr>
            <w:tcW w:w="4764" w:type="dxa"/>
          </w:tcPr>
          <w:p w14:paraId="0B309862" w14:textId="77777777" w:rsidR="002B54F2" w:rsidRDefault="002B54F2" w:rsidP="002B54F2">
            <w:pPr>
              <w:pStyle w:val="TableParagraph"/>
              <w:spacing w:before="43"/>
              <w:ind w:left="48"/>
              <w:jc w:val="center"/>
              <w:rPr>
                <w:rFonts w:asciiTheme="minorHAnsi" w:hAnsiTheme="minorHAnsi" w:cstheme="minorHAnsi"/>
                <w:sz w:val="27"/>
                <w:lang w:val="es-ES"/>
              </w:rPr>
            </w:pPr>
          </w:p>
          <w:p w14:paraId="29C58753" w14:textId="370D1021" w:rsidR="009734CE" w:rsidRPr="002B54F2" w:rsidRDefault="00272C27" w:rsidP="002B54F2">
            <w:pPr>
              <w:pStyle w:val="TableParagraph"/>
              <w:spacing w:before="43"/>
              <w:ind w:left="48"/>
              <w:jc w:val="center"/>
              <w:rPr>
                <w:rFonts w:asciiTheme="minorHAnsi" w:hAnsiTheme="minorHAnsi" w:cstheme="minorHAnsi"/>
                <w:sz w:val="27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7"/>
                <w:lang w:val="es-ES"/>
              </w:rPr>
              <w:t xml:space="preserve">See </w:t>
            </w:r>
            <w:proofErr w:type="spellStart"/>
            <w:r w:rsidRPr="002B54F2">
              <w:rPr>
                <w:rFonts w:asciiTheme="minorHAnsi" w:hAnsiTheme="minorHAnsi" w:cstheme="minorHAnsi"/>
                <w:sz w:val="27"/>
                <w:lang w:val="es-ES"/>
              </w:rPr>
              <w:t>Above</w:t>
            </w:r>
            <w:proofErr w:type="spellEnd"/>
            <w:r w:rsidRPr="002B54F2">
              <w:rPr>
                <w:rFonts w:asciiTheme="minorHAnsi" w:hAnsiTheme="minorHAnsi" w:cstheme="minorHAnsi"/>
                <w:sz w:val="27"/>
                <w:lang w:val="es-ES"/>
              </w:rPr>
              <w:t>.</w:t>
            </w:r>
          </w:p>
        </w:tc>
        <w:tc>
          <w:tcPr>
            <w:tcW w:w="6030" w:type="dxa"/>
          </w:tcPr>
          <w:p w14:paraId="188F635C" w14:textId="77777777" w:rsidR="002B54F2" w:rsidRDefault="002B54F2" w:rsidP="002B54F2">
            <w:pPr>
              <w:pStyle w:val="TableParagraph"/>
              <w:spacing w:before="43"/>
              <w:ind w:left="48"/>
              <w:jc w:val="center"/>
              <w:rPr>
                <w:rFonts w:asciiTheme="minorHAnsi" w:hAnsiTheme="minorHAnsi" w:cstheme="minorHAnsi"/>
                <w:sz w:val="27"/>
                <w:lang w:val="es-ES"/>
              </w:rPr>
            </w:pPr>
          </w:p>
          <w:p w14:paraId="19E53347" w14:textId="6252ABA2" w:rsidR="009734CE" w:rsidRPr="002B54F2" w:rsidRDefault="00272C27" w:rsidP="002B54F2">
            <w:pPr>
              <w:pStyle w:val="TableParagraph"/>
              <w:spacing w:before="43"/>
              <w:ind w:left="48"/>
              <w:jc w:val="center"/>
              <w:rPr>
                <w:rFonts w:asciiTheme="minorHAnsi" w:hAnsiTheme="minorHAnsi" w:cstheme="minorHAnsi"/>
                <w:sz w:val="27"/>
                <w:lang w:val="es-ES"/>
              </w:rPr>
            </w:pPr>
            <w:r w:rsidRPr="002B54F2">
              <w:rPr>
                <w:rFonts w:asciiTheme="minorHAnsi" w:hAnsiTheme="minorHAnsi" w:cstheme="minorHAnsi"/>
                <w:sz w:val="27"/>
                <w:lang w:val="es-ES"/>
              </w:rPr>
              <w:t>August 17, 2026</w:t>
            </w:r>
          </w:p>
        </w:tc>
      </w:tr>
    </w:tbl>
    <w:p w14:paraId="025FAB82" w14:textId="77777777" w:rsidR="009734CE" w:rsidRDefault="00CC3717">
      <w:pPr>
        <w:pStyle w:val="BodyText"/>
        <w:spacing w:before="1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DD8D48" wp14:editId="2681C565">
                <wp:simplePos x="0" y="0"/>
                <wp:positionH relativeFrom="page">
                  <wp:posOffset>403859</wp:posOffset>
                </wp:positionH>
                <wp:positionV relativeFrom="paragraph">
                  <wp:posOffset>279387</wp:posOffset>
                </wp:positionV>
                <wp:extent cx="6855459" cy="14344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5459" cy="14344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35C7F" w14:textId="568504E9" w:rsidR="009734CE" w:rsidRPr="00CC3717" w:rsidRDefault="002B54F2">
                            <w:pPr>
                              <w:spacing w:line="258" w:lineRule="exact"/>
                              <w:ind w:left="103"/>
                              <w:rPr>
                                <w:rFonts w:asciiTheme="minorHAnsi" w:hAnsiTheme="minorHAnsi" w:cstheme="minorHAnsi"/>
                                <w:sz w:val="25"/>
                                <w:lang w:val="es-ES"/>
                              </w:rPr>
                            </w:pPr>
                            <w:r w:rsidRPr="00CC3717">
                              <w:rPr>
                                <w:rFonts w:asciiTheme="minorHAnsi" w:hAnsiTheme="minorHAnsi" w:cstheme="minorHAnsi"/>
                                <w:w w:val="85"/>
                                <w:sz w:val="25"/>
                                <w:lang w:val="es-ES"/>
                              </w:rPr>
                              <w:t>Notice and Record of Meeting of Political Subdivision’s Governing Body (If Applicable to Political</w:t>
                            </w:r>
                            <w:r w:rsidR="00CC3717" w:rsidRPr="00CC3717">
                              <w:rPr>
                                <w:rFonts w:asciiTheme="minorHAnsi" w:hAnsiTheme="minorHAnsi" w:cstheme="minorHAnsi"/>
                                <w:w w:val="85"/>
                                <w:sz w:val="25"/>
                                <w:lang w:val="es-ES"/>
                              </w:rPr>
                              <w:t xml:space="preserve"> Subdivision): Aviso y Registro del Reunion del Órgano Rector de la Subdivisión Política (Si es Corresponde a la Subdivisión Política):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DD8D4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1.8pt;margin-top:22pt;width:539.8pt;height:112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" filled="f" strokeweight=".16931mm">
                <v:path arrowok="t"/>
                <v:textbox inset="0,0,0,0">
                  <w:txbxContent>
                    <w:p w14:paraId="04035C7F" w14:textId="568504E9" w:rsidR="009734CE" w:rsidRPr="00CC3717" w:rsidRDefault="002B54F2">
                      <w:pPr>
                        <w:spacing w:line="258" w:lineRule="exact"/>
                        <w:ind w:left="103"/>
                        <w:rPr>
                          <w:rFonts w:asciiTheme="minorHAnsi" w:hAnsiTheme="minorHAnsi" w:cstheme="minorHAnsi"/>
                          <w:sz w:val="25"/>
                          <w:lang w:val="es-ES"/>
                        </w:rPr>
                      </w:pPr>
                      <w:r w:rsidRPr="00CC3717">
                        <w:rPr>
                          <w:rFonts w:asciiTheme="minorHAnsi" w:hAnsiTheme="minorHAnsi" w:cstheme="minorHAnsi"/>
                          <w:w w:val="85"/>
                          <w:sz w:val="25"/>
                          <w:lang w:val="es-ES"/>
                        </w:rPr>
                        <w:t>Notice and Record of Meeting of Political Subdivision’s Governing Body (If Applicable to Political</w:t>
                      </w:r>
                      <w:r w:rsidR="00CC3717" w:rsidRPr="00CC3717">
                        <w:rPr>
                          <w:rFonts w:asciiTheme="minorHAnsi" w:hAnsiTheme="minorHAnsi" w:cstheme="minorHAnsi"/>
                          <w:w w:val="85"/>
                          <w:sz w:val="25"/>
                          <w:lang w:val="es-ES"/>
                        </w:rPr>
                        <w:t xml:space="preserve"> Subdivision): Aviso y Registro del Reunion del Órgano Rector de la Subdivisión Política (Si es Corresponde a la Subdivisión Política):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734CE">
      <w:pgSz w:w="12240" w:h="15840"/>
      <w:pgMar w:top="1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5F41"/>
    <w:multiLevelType w:val="hybridMultilevel"/>
    <w:tmpl w:val="16866598"/>
    <w:lvl w:ilvl="0" w:tplc="0B480CC0">
      <w:start w:val="1"/>
      <w:numFmt w:val="decimal"/>
      <w:lvlText w:val="%1)"/>
      <w:lvlJc w:val="left"/>
      <w:pPr>
        <w:ind w:left="1994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0A27D2">
      <w:start w:val="1"/>
      <w:numFmt w:val="lowerLetter"/>
      <w:lvlText w:val="%2."/>
      <w:lvlJc w:val="left"/>
      <w:pPr>
        <w:ind w:left="2714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5166422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3" w:tplc="C7DCFF50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4" w:tplc="2BCC7E7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5" w:tplc="9DF07706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6" w:tplc="B68A585E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 w:tplc="69CAD3E0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EEE80058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18078A"/>
    <w:multiLevelType w:val="hybridMultilevel"/>
    <w:tmpl w:val="E11CB22A"/>
    <w:lvl w:ilvl="0" w:tplc="A1746098">
      <w:start w:val="1"/>
      <w:numFmt w:val="decimal"/>
      <w:lvlText w:val="%1)"/>
      <w:lvlJc w:val="left"/>
      <w:pPr>
        <w:ind w:left="2160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F2185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99FA786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A552DED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56BCD5C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AB86DD1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013A515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1B6C6B4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47423EC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F773BA"/>
    <w:multiLevelType w:val="hybridMultilevel"/>
    <w:tmpl w:val="0CCC6B88"/>
    <w:lvl w:ilvl="0" w:tplc="E29C02D8">
      <w:start w:val="1"/>
      <w:numFmt w:val="decimal"/>
      <w:lvlText w:val="%1)"/>
      <w:lvlJc w:val="left"/>
      <w:pPr>
        <w:ind w:left="1951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5282108">
      <w:start w:val="1"/>
      <w:numFmt w:val="lowerLetter"/>
      <w:lvlText w:val="%2."/>
      <w:lvlJc w:val="left"/>
      <w:pPr>
        <w:ind w:left="2671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35E5F2E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3" w:tplc="FEDE40BE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4" w:tplc="07942EAC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5" w:tplc="04127F3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6" w:tplc="D9926632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7" w:tplc="F8AEBA9E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  <w:lvl w:ilvl="8" w:tplc="EC2267D4">
      <w:numFmt w:val="bullet"/>
      <w:lvlText w:val="•"/>
      <w:lvlJc w:val="left"/>
      <w:pPr>
        <w:ind w:left="9275" w:hanging="360"/>
      </w:pPr>
      <w:rPr>
        <w:rFonts w:hint="default"/>
        <w:lang w:val="en-US" w:eastAsia="en-US" w:bidi="ar-SA"/>
      </w:rPr>
    </w:lvl>
  </w:abstractNum>
  <w:num w:numId="1" w16cid:durableId="589698076">
    <w:abstractNumId w:val="2"/>
  </w:num>
  <w:num w:numId="2" w16cid:durableId="751511182">
    <w:abstractNumId w:val="1"/>
  </w:num>
  <w:num w:numId="3" w16cid:durableId="169896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4CE"/>
    <w:rsid w:val="00272C27"/>
    <w:rsid w:val="002B54F2"/>
    <w:rsid w:val="002E619D"/>
    <w:rsid w:val="004B18B9"/>
    <w:rsid w:val="00535325"/>
    <w:rsid w:val="0083047F"/>
    <w:rsid w:val="008F2508"/>
    <w:rsid w:val="00963758"/>
    <w:rsid w:val="009734CE"/>
    <w:rsid w:val="00A905FB"/>
    <w:rsid w:val="00AD1FE9"/>
    <w:rsid w:val="00AF457C"/>
    <w:rsid w:val="00CC3717"/>
    <w:rsid w:val="00CC53E3"/>
    <w:rsid w:val="00E54606"/>
    <w:rsid w:val="00F20D63"/>
    <w:rsid w:val="00F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7791"/>
  <w15:docId w15:val="{FA8AA34D-FE36-4A32-995C-998568C8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51" w:hanging="360"/>
    </w:pPr>
  </w:style>
  <w:style w:type="paragraph" w:customStyle="1" w:styleId="TableParagraph">
    <w:name w:val="Table Paragraph"/>
    <w:basedOn w:val="Normal"/>
    <w:uiPriority w:val="1"/>
    <w:qFormat/>
    <w:pPr>
      <w:ind w:left="34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63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wcadhelp.zohodes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BOD Candidates Eligibility Requirements</vt:lpstr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 Candidates Eligibility Requirements</dc:title>
  <dc:subject>BOD Candidates Eligibility Requirements</dc:subject>
  <dc:creator>WCAD</dc:creator>
  <cp:keywords>BOD Candidates Eligibility Requirements</cp:keywords>
  <cp:lastModifiedBy>Amanda Chaviano</cp:lastModifiedBy>
  <cp:revision>3</cp:revision>
  <dcterms:created xsi:type="dcterms:W3CDTF">2026-05-06T14:39:00Z</dcterms:created>
  <dcterms:modified xsi:type="dcterms:W3CDTF">2026-06-10T16:38:00Z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for Microsoft 365</vt:lpwstr>
  </property>
</Properties>
</file>